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E30B7" w14:textId="77777777" w:rsidR="00676560" w:rsidRPr="00570487" w:rsidRDefault="00FF374B" w:rsidP="00676560">
      <w:pPr>
        <w:jc w:val="center"/>
        <w:rPr>
          <w:sz w:val="44"/>
          <w:szCs w:val="48"/>
        </w:rPr>
      </w:pPr>
      <w:r w:rsidRPr="00570487">
        <w:rPr>
          <w:rFonts w:hint="eastAsia"/>
          <w:sz w:val="44"/>
          <w:szCs w:val="48"/>
        </w:rPr>
        <w:t>验收结论</w:t>
      </w:r>
      <w:r w:rsidR="00D67C19" w:rsidRPr="00570487">
        <w:rPr>
          <w:rFonts w:hint="eastAsia"/>
          <w:sz w:val="44"/>
          <w:szCs w:val="48"/>
        </w:rPr>
        <w:t>公告</w:t>
      </w:r>
    </w:p>
    <w:p w14:paraId="40055C5C" w14:textId="529FC82E" w:rsidR="005B414A" w:rsidRPr="00676560" w:rsidRDefault="005B414A" w:rsidP="00676560">
      <w:pPr>
        <w:jc w:val="center"/>
        <w:rPr>
          <w:rFonts w:ascii="微软雅黑" w:eastAsia="微软雅黑" w:hAnsi="微软雅黑" w:cs="宋体"/>
          <w:color w:val="323232"/>
          <w:kern w:val="0"/>
          <w:sz w:val="32"/>
          <w:szCs w:val="36"/>
        </w:rPr>
      </w:pPr>
      <w:r w:rsidRP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（</w:t>
      </w:r>
      <w:r w:rsid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国资处验收</w:t>
      </w:r>
      <w:r w:rsidRP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【202</w:t>
      </w:r>
      <w:r w:rsidR="00782738">
        <w:rPr>
          <w:rFonts w:ascii="微软雅黑" w:eastAsia="微软雅黑" w:hAnsi="微软雅黑" w:cs="宋体"/>
          <w:color w:val="323232"/>
          <w:kern w:val="0"/>
          <w:sz w:val="32"/>
          <w:szCs w:val="36"/>
        </w:rPr>
        <w:t>4</w:t>
      </w:r>
      <w:r w:rsidRP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】</w:t>
      </w:r>
      <w:r w:rsidR="00D71D4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2</w:t>
      </w:r>
      <w:r w:rsid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号</w:t>
      </w:r>
      <w:r w:rsidRPr="00676560">
        <w:rPr>
          <w:rFonts w:ascii="微软雅黑" w:eastAsia="微软雅黑" w:hAnsi="微软雅黑" w:cs="宋体" w:hint="eastAsia"/>
          <w:color w:val="323232"/>
          <w:kern w:val="0"/>
          <w:sz w:val="32"/>
          <w:szCs w:val="36"/>
        </w:rPr>
        <w:t>）</w:t>
      </w:r>
    </w:p>
    <w:p w14:paraId="7443BD23" w14:textId="141BCEC1" w:rsidR="00FF374B" w:rsidRDefault="00FF374B" w:rsidP="004674E8">
      <w:pPr>
        <w:spacing w:afterLines="100" w:after="312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</w:t>
      </w:r>
      <w:r w:rsidR="0080343C">
        <w:rPr>
          <w:rFonts w:ascii="宋体" w:eastAsia="宋体" w:hAnsi="宋体" w:hint="eastAsia"/>
          <w:sz w:val="28"/>
          <w:szCs w:val="28"/>
        </w:rPr>
        <w:t>《湖南科技大学</w:t>
      </w:r>
      <w:r w:rsidR="0080343C">
        <w:rPr>
          <w:rFonts w:ascii="宋体" w:eastAsia="宋体" w:hAnsi="宋体"/>
          <w:sz w:val="28"/>
          <w:szCs w:val="28"/>
        </w:rPr>
        <w:t>采购</w:t>
      </w:r>
      <w:r w:rsidR="0080343C">
        <w:rPr>
          <w:rFonts w:ascii="宋体" w:eastAsia="宋体" w:hAnsi="宋体" w:hint="eastAsia"/>
          <w:sz w:val="28"/>
          <w:szCs w:val="28"/>
        </w:rPr>
        <w:t>项目验收</w:t>
      </w:r>
      <w:r w:rsidR="0080343C">
        <w:rPr>
          <w:rFonts w:ascii="宋体" w:eastAsia="宋体" w:hAnsi="宋体"/>
          <w:sz w:val="28"/>
          <w:szCs w:val="28"/>
        </w:rPr>
        <w:t>管</w:t>
      </w:r>
      <w:r w:rsidR="0080343C">
        <w:rPr>
          <w:rFonts w:ascii="宋体" w:eastAsia="宋体" w:hAnsi="宋体" w:hint="eastAsia"/>
          <w:sz w:val="28"/>
          <w:szCs w:val="28"/>
        </w:rPr>
        <w:t>理办法》</w:t>
      </w:r>
      <w:r w:rsidR="004674E8">
        <w:rPr>
          <w:rFonts w:ascii="宋体" w:eastAsia="宋体" w:hAnsi="宋体" w:hint="eastAsia"/>
          <w:sz w:val="28"/>
          <w:szCs w:val="28"/>
        </w:rPr>
        <w:t>（科大政</w:t>
      </w:r>
      <w:r w:rsidR="00D67C19">
        <w:rPr>
          <w:rFonts w:ascii="宋体" w:eastAsia="宋体" w:hAnsi="宋体" w:hint="eastAsia"/>
          <w:sz w:val="28"/>
          <w:szCs w:val="28"/>
        </w:rPr>
        <w:t>发【2020】</w:t>
      </w:r>
      <w:r w:rsidR="004674E8">
        <w:rPr>
          <w:rFonts w:ascii="宋体" w:eastAsia="宋体" w:hAnsi="宋体" w:hint="eastAsia"/>
          <w:sz w:val="28"/>
          <w:szCs w:val="28"/>
        </w:rPr>
        <w:t>183号）</w:t>
      </w:r>
      <w:r w:rsidR="00D67C19">
        <w:rPr>
          <w:rFonts w:ascii="宋体" w:eastAsia="宋体" w:hAnsi="宋体" w:hint="eastAsia"/>
          <w:sz w:val="28"/>
          <w:szCs w:val="28"/>
        </w:rPr>
        <w:t>工作要求</w:t>
      </w:r>
      <w:r w:rsidR="004674E8">
        <w:rPr>
          <w:rFonts w:ascii="宋体" w:eastAsia="宋体" w:hAnsi="宋体" w:hint="eastAsia"/>
          <w:sz w:val="28"/>
          <w:szCs w:val="28"/>
        </w:rPr>
        <w:t>，</w:t>
      </w:r>
      <w:r w:rsidR="0080343C">
        <w:rPr>
          <w:rFonts w:ascii="宋体" w:eastAsia="宋体" w:hAnsi="宋体" w:hint="eastAsia"/>
          <w:sz w:val="28"/>
          <w:szCs w:val="28"/>
        </w:rPr>
        <w:t>经使用单位</w:t>
      </w:r>
      <w:r w:rsidR="00D67C19">
        <w:rPr>
          <w:rFonts w:ascii="宋体" w:eastAsia="宋体" w:hAnsi="宋体" w:hint="eastAsia"/>
          <w:sz w:val="28"/>
          <w:szCs w:val="28"/>
        </w:rPr>
        <w:t>组织</w:t>
      </w:r>
      <w:r w:rsidR="0080343C">
        <w:rPr>
          <w:rFonts w:ascii="宋体" w:eastAsia="宋体" w:hAnsi="宋体" w:hint="eastAsia"/>
          <w:sz w:val="28"/>
          <w:szCs w:val="28"/>
        </w:rPr>
        <w:t>审核验收</w:t>
      </w:r>
      <w:r w:rsidR="00D67C19">
        <w:rPr>
          <w:rFonts w:ascii="宋体" w:eastAsia="宋体" w:hAnsi="宋体" w:hint="eastAsia"/>
          <w:sz w:val="28"/>
          <w:szCs w:val="28"/>
        </w:rPr>
        <w:t>合格</w:t>
      </w:r>
      <w:r w:rsidR="0080343C">
        <w:rPr>
          <w:rFonts w:ascii="宋体" w:eastAsia="宋体" w:hAnsi="宋体" w:hint="eastAsia"/>
          <w:sz w:val="28"/>
          <w:szCs w:val="28"/>
        </w:rPr>
        <w:t>后，国有资产与实验室管理处组织</w:t>
      </w:r>
      <w:r w:rsidR="0080343C" w:rsidRPr="0080343C">
        <w:rPr>
          <w:rFonts w:ascii="宋体" w:eastAsia="宋体" w:hAnsi="宋体" w:hint="eastAsia"/>
          <w:sz w:val="28"/>
          <w:szCs w:val="28"/>
        </w:rPr>
        <w:t>相关职能部门及有关专家</w:t>
      </w:r>
      <w:r w:rsidR="0080343C">
        <w:rPr>
          <w:rFonts w:ascii="宋体" w:eastAsia="宋体" w:hAnsi="宋体" w:hint="eastAsia"/>
          <w:sz w:val="28"/>
          <w:szCs w:val="28"/>
        </w:rPr>
        <w:t>对以下项目进行</w:t>
      </w:r>
      <w:r w:rsidR="00D67C19">
        <w:rPr>
          <w:rFonts w:ascii="宋体" w:eastAsia="宋体" w:hAnsi="宋体" w:hint="eastAsia"/>
          <w:sz w:val="28"/>
          <w:szCs w:val="28"/>
        </w:rPr>
        <w:t>了</w:t>
      </w:r>
      <w:r w:rsidR="0080343C">
        <w:rPr>
          <w:rFonts w:ascii="宋体" w:eastAsia="宋体" w:hAnsi="宋体" w:hint="eastAsia"/>
          <w:sz w:val="28"/>
          <w:szCs w:val="28"/>
        </w:rPr>
        <w:t>学校监督验收</w:t>
      </w:r>
      <w:r w:rsidR="005B414A" w:rsidRPr="005B414A">
        <w:rPr>
          <w:rFonts w:ascii="宋体" w:eastAsia="宋体" w:hAnsi="宋体" w:hint="eastAsia"/>
          <w:sz w:val="28"/>
          <w:szCs w:val="28"/>
        </w:rPr>
        <w:t>，现将验收结论</w:t>
      </w:r>
      <w:r w:rsidR="00D67C19" w:rsidRPr="00D67C19">
        <w:rPr>
          <w:rFonts w:ascii="宋体" w:eastAsia="宋体" w:hAnsi="宋体" w:hint="eastAsia"/>
          <w:sz w:val="28"/>
          <w:szCs w:val="28"/>
        </w:rPr>
        <w:t>公告</w:t>
      </w:r>
      <w:r w:rsidR="005B414A" w:rsidRPr="005B414A">
        <w:rPr>
          <w:rFonts w:ascii="宋体" w:eastAsia="宋体" w:hAnsi="宋体" w:hint="eastAsia"/>
          <w:sz w:val="28"/>
          <w:szCs w:val="28"/>
        </w:rPr>
        <w:t>如下：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1506"/>
        <w:gridCol w:w="2820"/>
        <w:gridCol w:w="1981"/>
        <w:gridCol w:w="1416"/>
        <w:gridCol w:w="1832"/>
        <w:gridCol w:w="1406"/>
        <w:gridCol w:w="2108"/>
        <w:gridCol w:w="730"/>
      </w:tblGrid>
      <w:tr w:rsidR="00900A08" w14:paraId="7FC31B12" w14:textId="77777777" w:rsidTr="00BC1630">
        <w:tc>
          <w:tcPr>
            <w:tcW w:w="704" w:type="dxa"/>
            <w:vAlign w:val="center"/>
          </w:tcPr>
          <w:p w14:paraId="6859712E" w14:textId="6EFE4AD1" w:rsidR="00FF374B" w:rsidRPr="005B414A" w:rsidRDefault="00FF374B" w:rsidP="00E1508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06" w:type="dxa"/>
            <w:vAlign w:val="center"/>
          </w:tcPr>
          <w:p w14:paraId="4A57D358" w14:textId="6AFE47E2" w:rsidR="00FF374B" w:rsidRPr="005B414A" w:rsidRDefault="00FF374B" w:rsidP="00E1508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用户单位</w:t>
            </w:r>
          </w:p>
        </w:tc>
        <w:tc>
          <w:tcPr>
            <w:tcW w:w="2820" w:type="dxa"/>
            <w:vAlign w:val="center"/>
          </w:tcPr>
          <w:p w14:paraId="2653A472" w14:textId="2B989E94" w:rsidR="00FF374B" w:rsidRPr="005B414A" w:rsidRDefault="00FF374B" w:rsidP="00E1508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="0067656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981" w:type="dxa"/>
            <w:vAlign w:val="center"/>
          </w:tcPr>
          <w:p w14:paraId="71D87C35" w14:textId="3EA1CBA1" w:rsidR="00FF374B" w:rsidRPr="005B414A" w:rsidRDefault="00FF374B" w:rsidP="00E1508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合同编号</w:t>
            </w:r>
          </w:p>
        </w:tc>
        <w:tc>
          <w:tcPr>
            <w:tcW w:w="1416" w:type="dxa"/>
            <w:vAlign w:val="center"/>
          </w:tcPr>
          <w:p w14:paraId="1921F272" w14:textId="0F15D57C" w:rsidR="00FF374B" w:rsidRPr="005B414A" w:rsidRDefault="00FF374B" w:rsidP="00E1508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合同金额（元）</w:t>
            </w:r>
          </w:p>
        </w:tc>
        <w:tc>
          <w:tcPr>
            <w:tcW w:w="1832" w:type="dxa"/>
            <w:vAlign w:val="center"/>
          </w:tcPr>
          <w:p w14:paraId="465EB630" w14:textId="5FBBB444" w:rsidR="00FF374B" w:rsidRPr="005B414A" w:rsidRDefault="00FF374B" w:rsidP="00E1508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采购方式</w:t>
            </w:r>
          </w:p>
        </w:tc>
        <w:tc>
          <w:tcPr>
            <w:tcW w:w="1406" w:type="dxa"/>
            <w:vAlign w:val="center"/>
          </w:tcPr>
          <w:p w14:paraId="3A8020CF" w14:textId="675AE56F" w:rsidR="00FF374B" w:rsidRPr="005B414A" w:rsidRDefault="00FF374B" w:rsidP="00E1508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采购时间</w:t>
            </w:r>
          </w:p>
        </w:tc>
        <w:tc>
          <w:tcPr>
            <w:tcW w:w="2108" w:type="dxa"/>
            <w:vAlign w:val="center"/>
          </w:tcPr>
          <w:p w14:paraId="60778914" w14:textId="41A6406A" w:rsidR="00FF374B" w:rsidRPr="005B414A" w:rsidRDefault="00FF374B" w:rsidP="00E1508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供应商</w:t>
            </w:r>
          </w:p>
        </w:tc>
        <w:tc>
          <w:tcPr>
            <w:tcW w:w="730" w:type="dxa"/>
            <w:vAlign w:val="center"/>
          </w:tcPr>
          <w:p w14:paraId="64D2A2F9" w14:textId="05B6526D" w:rsidR="00FF374B" w:rsidRPr="005B414A" w:rsidRDefault="00FF374B" w:rsidP="00E1508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B414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验收结论</w:t>
            </w:r>
          </w:p>
        </w:tc>
      </w:tr>
      <w:tr w:rsidR="00900A08" w14:paraId="0FA93033" w14:textId="77777777" w:rsidTr="00BC1630">
        <w:trPr>
          <w:trHeight w:val="776"/>
        </w:trPr>
        <w:tc>
          <w:tcPr>
            <w:tcW w:w="704" w:type="dxa"/>
            <w:vAlign w:val="center"/>
          </w:tcPr>
          <w:p w14:paraId="7AF281F7" w14:textId="7AE6BFEF" w:rsidR="00FF374B" w:rsidRPr="00366E18" w:rsidRDefault="00845DDF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66E18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06" w:type="dxa"/>
            <w:vAlign w:val="center"/>
          </w:tcPr>
          <w:p w14:paraId="4470C775" w14:textId="4FE2C04C" w:rsidR="00FF374B" w:rsidRPr="00366E18" w:rsidRDefault="00C63CE5" w:rsidP="00AA0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国资处</w:t>
            </w:r>
            <w:r w:rsidR="00782738">
              <w:rPr>
                <w:rFonts w:ascii="宋体" w:eastAsia="宋体" w:hAnsi="宋体"/>
                <w:sz w:val="24"/>
                <w:szCs w:val="24"/>
              </w:rPr>
              <w:t xml:space="preserve">                   </w:t>
            </w:r>
          </w:p>
        </w:tc>
        <w:tc>
          <w:tcPr>
            <w:tcW w:w="2820" w:type="dxa"/>
            <w:vAlign w:val="center"/>
          </w:tcPr>
          <w:p w14:paraId="35A0AE8B" w14:textId="74DF3AA2" w:rsidR="00FF374B" w:rsidRPr="00366E18" w:rsidRDefault="00DF65A7" w:rsidP="00E66B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湖南科技大学实验室废弃物暂存柜采购项目</w:t>
            </w:r>
          </w:p>
        </w:tc>
        <w:tc>
          <w:tcPr>
            <w:tcW w:w="1981" w:type="dxa"/>
            <w:vAlign w:val="center"/>
          </w:tcPr>
          <w:p w14:paraId="7054D892" w14:textId="1A03675E" w:rsidR="00FF374B" w:rsidRPr="00430EF8" w:rsidRDefault="00782738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023DK</w:t>
            </w:r>
            <w:r w:rsidR="00DF65A7">
              <w:rPr>
                <w:rFonts w:ascii="宋体" w:eastAsia="宋体" w:hAnsi="宋体" w:hint="eastAsia"/>
                <w:sz w:val="24"/>
                <w:szCs w:val="24"/>
              </w:rPr>
              <w:t>GZ-2-28</w:t>
            </w:r>
          </w:p>
        </w:tc>
        <w:tc>
          <w:tcPr>
            <w:tcW w:w="1416" w:type="dxa"/>
            <w:vAlign w:val="center"/>
          </w:tcPr>
          <w:p w14:paraId="02053D39" w14:textId="7F25014D" w:rsidR="00FF374B" w:rsidRPr="00366E18" w:rsidRDefault="00DF65A7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486800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832" w:type="dxa"/>
            <w:vAlign w:val="center"/>
          </w:tcPr>
          <w:p w14:paraId="1E0A61A4" w14:textId="3EBEAA43" w:rsidR="00FF374B" w:rsidRPr="00366E18" w:rsidRDefault="00782738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电子卖场竞价</w:t>
            </w:r>
          </w:p>
        </w:tc>
        <w:tc>
          <w:tcPr>
            <w:tcW w:w="1406" w:type="dxa"/>
            <w:vAlign w:val="center"/>
          </w:tcPr>
          <w:p w14:paraId="0F509152" w14:textId="5692CAC7" w:rsidR="00FF374B" w:rsidRPr="00366E18" w:rsidRDefault="00D71D40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20231210</w:t>
            </w:r>
          </w:p>
        </w:tc>
        <w:tc>
          <w:tcPr>
            <w:tcW w:w="2108" w:type="dxa"/>
            <w:vAlign w:val="center"/>
          </w:tcPr>
          <w:p w14:paraId="20E3BEDF" w14:textId="790594BF" w:rsidR="00FF374B" w:rsidRPr="00366E18" w:rsidRDefault="00DF65A7" w:rsidP="00E66B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长沙永乐康仪器设备有限公司</w:t>
            </w:r>
          </w:p>
        </w:tc>
        <w:tc>
          <w:tcPr>
            <w:tcW w:w="730" w:type="dxa"/>
            <w:vAlign w:val="center"/>
          </w:tcPr>
          <w:p w14:paraId="5C1E40CF" w14:textId="18FE534D" w:rsidR="00FF374B" w:rsidRPr="00366E18" w:rsidRDefault="002E52FE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900A08" w14:paraId="3C5B5BA4" w14:textId="77777777" w:rsidTr="00BC1630">
        <w:trPr>
          <w:trHeight w:val="971"/>
        </w:trPr>
        <w:tc>
          <w:tcPr>
            <w:tcW w:w="704" w:type="dxa"/>
            <w:vAlign w:val="center"/>
          </w:tcPr>
          <w:p w14:paraId="74342C65" w14:textId="362DE1E2" w:rsidR="00552D85" w:rsidRPr="00366E18" w:rsidRDefault="004A46F4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06" w:type="dxa"/>
            <w:vAlign w:val="center"/>
          </w:tcPr>
          <w:p w14:paraId="1098195B" w14:textId="3BB86E8B" w:rsidR="00552D85" w:rsidRDefault="00782738" w:rsidP="00AA08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82738">
              <w:rPr>
                <w:rFonts w:ascii="宋体" w:eastAsia="宋体" w:hAnsi="宋体" w:hint="eastAsia"/>
                <w:sz w:val="24"/>
                <w:szCs w:val="24"/>
              </w:rPr>
              <w:t>计算机学院</w:t>
            </w:r>
          </w:p>
        </w:tc>
        <w:tc>
          <w:tcPr>
            <w:tcW w:w="2820" w:type="dxa"/>
            <w:vAlign w:val="center"/>
          </w:tcPr>
          <w:p w14:paraId="361160E5" w14:textId="480DAAE2" w:rsidR="00552D85" w:rsidRDefault="00DF65A7" w:rsidP="00E66B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F65A7">
              <w:rPr>
                <w:rFonts w:ascii="宋体" w:eastAsia="宋体" w:hAnsi="宋体" w:hint="eastAsia"/>
                <w:sz w:val="24"/>
                <w:szCs w:val="24"/>
              </w:rPr>
              <w:t>计算机学院专业实验中心教学设备购置及更新项目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（万维捷通教学考试系统升级采购项目）</w:t>
            </w:r>
          </w:p>
        </w:tc>
        <w:tc>
          <w:tcPr>
            <w:tcW w:w="1981" w:type="dxa"/>
            <w:vAlign w:val="center"/>
          </w:tcPr>
          <w:p w14:paraId="53BF0ACE" w14:textId="0114837E" w:rsidR="00552D85" w:rsidRDefault="00782738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023DKJX-2-</w:t>
            </w:r>
            <w:r w:rsidR="0033602E"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416" w:type="dxa"/>
            <w:vAlign w:val="center"/>
          </w:tcPr>
          <w:p w14:paraId="630E63F7" w14:textId="07B36DE5" w:rsidR="00552D85" w:rsidRDefault="0033602E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64500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832" w:type="dxa"/>
            <w:vAlign w:val="center"/>
          </w:tcPr>
          <w:p w14:paraId="3A1DE07C" w14:textId="766E5CB8" w:rsidR="00552D85" w:rsidRDefault="00782738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电子卖场竞价</w:t>
            </w:r>
          </w:p>
        </w:tc>
        <w:tc>
          <w:tcPr>
            <w:tcW w:w="1406" w:type="dxa"/>
            <w:vAlign w:val="center"/>
          </w:tcPr>
          <w:p w14:paraId="2739C226" w14:textId="3F38EE4D" w:rsidR="00552D85" w:rsidRDefault="00D71D40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20230228</w:t>
            </w:r>
          </w:p>
        </w:tc>
        <w:tc>
          <w:tcPr>
            <w:tcW w:w="2108" w:type="dxa"/>
            <w:vAlign w:val="center"/>
          </w:tcPr>
          <w:p w14:paraId="6DDA021F" w14:textId="441186D6" w:rsidR="00552D85" w:rsidRDefault="0033602E" w:rsidP="00E66BA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北京万维捷通软件技术有限公司</w:t>
            </w:r>
          </w:p>
        </w:tc>
        <w:tc>
          <w:tcPr>
            <w:tcW w:w="730" w:type="dxa"/>
            <w:vAlign w:val="center"/>
          </w:tcPr>
          <w:p w14:paraId="5F9042B1" w14:textId="77DA366B" w:rsidR="00552D85" w:rsidRDefault="002E52FE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900A08" w14:paraId="79497E61" w14:textId="77777777" w:rsidTr="0056035F">
        <w:trPr>
          <w:trHeight w:val="812"/>
        </w:trPr>
        <w:tc>
          <w:tcPr>
            <w:tcW w:w="704" w:type="dxa"/>
            <w:vAlign w:val="center"/>
          </w:tcPr>
          <w:p w14:paraId="260E63BA" w14:textId="193F7E4F" w:rsidR="006A45C4" w:rsidRPr="00366E18" w:rsidRDefault="006A45C4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06" w:type="dxa"/>
            <w:vAlign w:val="center"/>
          </w:tcPr>
          <w:p w14:paraId="1114A0E7" w14:textId="146DF0ED" w:rsidR="006A45C4" w:rsidRPr="00BC1630" w:rsidRDefault="0033602E" w:rsidP="00BC16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物电学院</w:t>
            </w:r>
            <w:proofErr w:type="gramEnd"/>
          </w:p>
        </w:tc>
        <w:tc>
          <w:tcPr>
            <w:tcW w:w="2820" w:type="dxa"/>
          </w:tcPr>
          <w:p w14:paraId="5F6D7896" w14:textId="3DC0E675" w:rsidR="006A45C4" w:rsidRPr="00BC1630" w:rsidRDefault="0033602E" w:rsidP="00BC163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2023年贷款项目（物理与电子科学院、化学化工学院科研设备）</w:t>
            </w:r>
          </w:p>
        </w:tc>
        <w:tc>
          <w:tcPr>
            <w:tcW w:w="1981" w:type="dxa"/>
            <w:vAlign w:val="center"/>
          </w:tcPr>
          <w:p w14:paraId="05B7F4F4" w14:textId="76E6FFE8" w:rsidR="006A45C4" w:rsidRDefault="00782738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023DK</w:t>
            </w:r>
            <w:r w:rsidR="0033602E">
              <w:rPr>
                <w:rFonts w:ascii="宋体" w:eastAsia="宋体" w:hAnsi="宋体" w:hint="eastAsia"/>
                <w:sz w:val="24"/>
                <w:szCs w:val="24"/>
              </w:rPr>
              <w:t>KY-1-01</w:t>
            </w:r>
          </w:p>
        </w:tc>
        <w:tc>
          <w:tcPr>
            <w:tcW w:w="1416" w:type="dxa"/>
            <w:vAlign w:val="center"/>
          </w:tcPr>
          <w:p w14:paraId="7D3CDBAD" w14:textId="5BBAEAF1" w:rsidR="006A45C4" w:rsidRDefault="0033602E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619500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832" w:type="dxa"/>
            <w:vAlign w:val="center"/>
          </w:tcPr>
          <w:p w14:paraId="22C46E0A" w14:textId="599474E8" w:rsidR="006A45C4" w:rsidRDefault="00782738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406" w:type="dxa"/>
            <w:vAlign w:val="center"/>
          </w:tcPr>
          <w:p w14:paraId="64BE4894" w14:textId="162D4669" w:rsidR="006A45C4" w:rsidRDefault="00D71D40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20231220</w:t>
            </w:r>
          </w:p>
        </w:tc>
        <w:tc>
          <w:tcPr>
            <w:tcW w:w="2108" w:type="dxa"/>
            <w:vAlign w:val="center"/>
          </w:tcPr>
          <w:p w14:paraId="72F33286" w14:textId="08FCEB2B" w:rsidR="006A45C4" w:rsidRDefault="0033602E" w:rsidP="006A45C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湖南蓝星电子科技有限公司</w:t>
            </w:r>
          </w:p>
        </w:tc>
        <w:tc>
          <w:tcPr>
            <w:tcW w:w="730" w:type="dxa"/>
            <w:vAlign w:val="center"/>
          </w:tcPr>
          <w:p w14:paraId="76E639EF" w14:textId="4C597F40" w:rsidR="006A45C4" w:rsidRDefault="00DA5893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合格</w:t>
            </w:r>
          </w:p>
        </w:tc>
      </w:tr>
      <w:tr w:rsidR="0033602E" w14:paraId="1E02DBC2" w14:textId="77777777" w:rsidTr="0056035F">
        <w:trPr>
          <w:trHeight w:val="812"/>
        </w:trPr>
        <w:tc>
          <w:tcPr>
            <w:tcW w:w="704" w:type="dxa"/>
            <w:vAlign w:val="center"/>
          </w:tcPr>
          <w:p w14:paraId="51FBD2E0" w14:textId="6EB55194" w:rsidR="0033602E" w:rsidRDefault="0033602E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06" w:type="dxa"/>
            <w:vAlign w:val="center"/>
          </w:tcPr>
          <w:p w14:paraId="44D5BE35" w14:textId="55577898" w:rsidR="0033602E" w:rsidRDefault="0033602E" w:rsidP="00BC16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化工学院</w:t>
            </w:r>
          </w:p>
        </w:tc>
        <w:tc>
          <w:tcPr>
            <w:tcW w:w="2820" w:type="dxa"/>
          </w:tcPr>
          <w:p w14:paraId="56EEC122" w14:textId="7D64A05C" w:rsidR="0033602E" w:rsidRDefault="004365FF" w:rsidP="00BC1630">
            <w:pPr>
              <w:rPr>
                <w:rFonts w:ascii="宋体" w:eastAsia="宋体" w:hAnsi="宋体"/>
                <w:sz w:val="24"/>
                <w:szCs w:val="24"/>
              </w:rPr>
            </w:pPr>
            <w:r w:rsidRPr="004365FF">
              <w:rPr>
                <w:rFonts w:ascii="宋体" w:eastAsia="宋体" w:hAnsi="宋体" w:hint="eastAsia"/>
                <w:sz w:val="24"/>
                <w:szCs w:val="24"/>
              </w:rPr>
              <w:t>湖南科技大学</w:t>
            </w:r>
            <w:r w:rsidRPr="004365FF">
              <w:rPr>
                <w:rFonts w:ascii="宋体" w:eastAsia="宋体" w:hAnsi="宋体"/>
                <w:sz w:val="24"/>
                <w:szCs w:val="24"/>
              </w:rPr>
              <w:t>2022中央财政仪器设备采购第二批</w:t>
            </w:r>
          </w:p>
        </w:tc>
        <w:tc>
          <w:tcPr>
            <w:tcW w:w="1981" w:type="dxa"/>
            <w:vAlign w:val="center"/>
          </w:tcPr>
          <w:p w14:paraId="207412F0" w14:textId="7CE3545C" w:rsidR="0033602E" w:rsidRDefault="004365FF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65FF">
              <w:rPr>
                <w:rFonts w:ascii="宋体" w:eastAsia="宋体" w:hAnsi="宋体" w:hint="eastAsia"/>
                <w:sz w:val="24"/>
                <w:szCs w:val="24"/>
              </w:rPr>
              <w:t>湘</w:t>
            </w:r>
            <w:proofErr w:type="gramStart"/>
            <w:r w:rsidRPr="004365FF">
              <w:rPr>
                <w:rFonts w:ascii="宋体" w:eastAsia="宋体" w:hAnsi="宋体" w:hint="eastAsia"/>
                <w:sz w:val="24"/>
                <w:szCs w:val="24"/>
              </w:rPr>
              <w:t>财采计</w:t>
            </w:r>
            <w:proofErr w:type="gramEnd"/>
            <w:r w:rsidRPr="004365FF">
              <w:rPr>
                <w:rFonts w:ascii="宋体" w:eastAsia="宋体" w:hAnsi="宋体"/>
                <w:sz w:val="24"/>
                <w:szCs w:val="24"/>
              </w:rPr>
              <w:t>[2022]002378-1</w:t>
            </w:r>
          </w:p>
        </w:tc>
        <w:tc>
          <w:tcPr>
            <w:tcW w:w="1416" w:type="dxa"/>
            <w:vAlign w:val="center"/>
          </w:tcPr>
          <w:p w14:paraId="20075602" w14:textId="457C466B" w:rsidR="0033602E" w:rsidRDefault="004365FF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65FF">
              <w:rPr>
                <w:rFonts w:ascii="宋体" w:eastAsia="宋体" w:hAnsi="宋体"/>
                <w:sz w:val="24"/>
                <w:szCs w:val="24"/>
              </w:rPr>
              <w:t>274900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.00</w:t>
            </w:r>
          </w:p>
        </w:tc>
        <w:tc>
          <w:tcPr>
            <w:tcW w:w="1832" w:type="dxa"/>
            <w:vAlign w:val="center"/>
          </w:tcPr>
          <w:p w14:paraId="547B55E1" w14:textId="45EEEDBD" w:rsidR="0033602E" w:rsidRDefault="004365FF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公开招标</w:t>
            </w:r>
          </w:p>
        </w:tc>
        <w:tc>
          <w:tcPr>
            <w:tcW w:w="1406" w:type="dxa"/>
            <w:vAlign w:val="center"/>
          </w:tcPr>
          <w:p w14:paraId="1A9A79B3" w14:textId="1DC324D1" w:rsidR="0033602E" w:rsidRDefault="00D71D40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20221111</w:t>
            </w:r>
          </w:p>
        </w:tc>
        <w:tc>
          <w:tcPr>
            <w:tcW w:w="2108" w:type="dxa"/>
            <w:vAlign w:val="center"/>
          </w:tcPr>
          <w:p w14:paraId="333B7D27" w14:textId="7217415B" w:rsidR="0033602E" w:rsidRDefault="004365FF" w:rsidP="006A45C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365FF">
              <w:rPr>
                <w:rFonts w:ascii="宋体" w:eastAsia="宋体" w:hAnsi="宋体" w:hint="eastAsia"/>
                <w:sz w:val="24"/>
                <w:szCs w:val="24"/>
              </w:rPr>
              <w:t>广东省中科进出口有限公司</w:t>
            </w:r>
          </w:p>
        </w:tc>
        <w:tc>
          <w:tcPr>
            <w:tcW w:w="730" w:type="dxa"/>
            <w:vAlign w:val="center"/>
          </w:tcPr>
          <w:p w14:paraId="0C3D12B2" w14:textId="77777777" w:rsidR="0033602E" w:rsidRDefault="0033602E" w:rsidP="006A45C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6E18" w14:paraId="0E2F22B6" w14:textId="77777777" w:rsidTr="0056035F">
        <w:trPr>
          <w:trHeight w:val="1137"/>
        </w:trPr>
        <w:tc>
          <w:tcPr>
            <w:tcW w:w="14503" w:type="dxa"/>
            <w:gridSpan w:val="9"/>
            <w:vAlign w:val="center"/>
          </w:tcPr>
          <w:p w14:paraId="1199B652" w14:textId="0AAB905E" w:rsidR="00570487" w:rsidRDefault="00570487" w:rsidP="0078273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单位审核验收：</w:t>
            </w:r>
            <w:r w:rsidR="0056035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张明明（国资</w:t>
            </w:r>
            <w:r w:rsidR="00350554">
              <w:rPr>
                <w:rFonts w:ascii="宋体" w:eastAsia="宋体" w:hAnsi="宋体" w:hint="eastAsia"/>
                <w:sz w:val="24"/>
                <w:szCs w:val="24"/>
              </w:rPr>
              <w:t>）、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余庆春</w:t>
            </w:r>
            <w:r w:rsidR="0035055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计算机</w:t>
            </w:r>
            <w:r w:rsidR="00350554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、唐云（物电）</w:t>
            </w:r>
          </w:p>
          <w:p w14:paraId="728D93A9" w14:textId="77777777" w:rsidR="00570487" w:rsidRDefault="00570487" w:rsidP="005B414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3B4E7D8" w14:textId="241D2AF4" w:rsidR="00366E18" w:rsidRPr="00366E18" w:rsidRDefault="00570487" w:rsidP="00782738">
            <w:pPr>
              <w:rPr>
                <w:rFonts w:ascii="宋体" w:eastAsia="宋体" w:hAnsi="宋体"/>
                <w:sz w:val="24"/>
                <w:szCs w:val="24"/>
              </w:rPr>
            </w:pPr>
            <w:r w:rsidRPr="00570487">
              <w:rPr>
                <w:rFonts w:ascii="宋体" w:eastAsia="宋体" w:hAnsi="宋体" w:hint="eastAsia"/>
                <w:sz w:val="24"/>
                <w:szCs w:val="24"/>
              </w:rPr>
              <w:t>学校监督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验</w:t>
            </w:r>
            <w:r w:rsidR="003E46FB">
              <w:rPr>
                <w:rFonts w:ascii="宋体" w:eastAsia="宋体" w:hAnsi="宋体" w:hint="eastAsia"/>
                <w:sz w:val="24"/>
                <w:szCs w:val="24"/>
              </w:rPr>
              <w:t>收人员：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李欢（</w:t>
            </w:r>
            <w:r w:rsidR="00350554">
              <w:rPr>
                <w:rFonts w:ascii="宋体" w:eastAsia="宋体" w:hAnsi="宋体" w:hint="eastAsia"/>
                <w:sz w:val="24"/>
                <w:szCs w:val="24"/>
              </w:rPr>
              <w:t>财务）、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陈乐</w:t>
            </w:r>
            <w:r w:rsidR="00350554">
              <w:rPr>
                <w:rFonts w:ascii="宋体" w:eastAsia="宋体" w:hAnsi="宋体" w:hint="eastAsia"/>
                <w:sz w:val="24"/>
                <w:szCs w:val="24"/>
              </w:rPr>
              <w:t>（审计）、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程小明</w:t>
            </w:r>
            <w:r w:rsidR="00350554">
              <w:rPr>
                <w:rFonts w:ascii="宋体" w:eastAsia="宋体" w:hAnsi="宋体" w:hint="eastAsia"/>
                <w:sz w:val="24"/>
                <w:szCs w:val="24"/>
              </w:rPr>
              <w:t>（采购）、</w:t>
            </w:r>
            <w:r w:rsidR="004365FF">
              <w:rPr>
                <w:rFonts w:ascii="宋体" w:eastAsia="宋体" w:hAnsi="宋体" w:hint="eastAsia"/>
                <w:sz w:val="24"/>
                <w:szCs w:val="24"/>
              </w:rPr>
              <w:t>沈嘉玘</w:t>
            </w:r>
            <w:r w:rsidR="00350554">
              <w:rPr>
                <w:rFonts w:ascii="宋体" w:eastAsia="宋体" w:hAnsi="宋体" w:hint="eastAsia"/>
                <w:sz w:val="24"/>
                <w:szCs w:val="24"/>
              </w:rPr>
              <w:t>（国资）</w:t>
            </w:r>
          </w:p>
        </w:tc>
      </w:tr>
    </w:tbl>
    <w:p w14:paraId="5D75ED83" w14:textId="71C03208" w:rsidR="00FF374B" w:rsidRDefault="00366E18" w:rsidP="005B414A">
      <w:pPr>
        <w:ind w:firstLineChars="3500" w:firstLine="98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国有资产与实验室管理处</w:t>
      </w:r>
    </w:p>
    <w:p w14:paraId="7E0CA06E" w14:textId="49148D3F" w:rsidR="00366E18" w:rsidRPr="00366E18" w:rsidRDefault="00366E18" w:rsidP="005B414A">
      <w:pPr>
        <w:ind w:firstLineChars="3700" w:firstLine="103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 w:rsidR="00782738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C63CE5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</w:t>
      </w:r>
      <w:r w:rsidR="00C63CE5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日</w:t>
      </w:r>
      <w:r w:rsidR="00DA5893">
        <w:rPr>
          <w:rFonts w:ascii="宋体" w:eastAsia="宋体" w:hAnsi="宋体" w:hint="eastAsia"/>
          <w:sz w:val="28"/>
          <w:szCs w:val="28"/>
        </w:rPr>
        <w:t xml:space="preserve"> </w:t>
      </w:r>
    </w:p>
    <w:sectPr w:rsidR="00366E18" w:rsidRPr="00366E18" w:rsidSect="00441307">
      <w:pgSz w:w="16838" w:h="11906" w:orient="landscape"/>
      <w:pgMar w:top="794" w:right="1191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68FCB" w14:textId="77777777" w:rsidR="00441307" w:rsidRDefault="00441307" w:rsidP="0080343C">
      <w:r>
        <w:separator/>
      </w:r>
    </w:p>
  </w:endnote>
  <w:endnote w:type="continuationSeparator" w:id="0">
    <w:p w14:paraId="12471A48" w14:textId="77777777" w:rsidR="00441307" w:rsidRDefault="00441307" w:rsidP="0080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03EE" w14:textId="77777777" w:rsidR="00441307" w:rsidRDefault="00441307" w:rsidP="0080343C">
      <w:r>
        <w:separator/>
      </w:r>
    </w:p>
  </w:footnote>
  <w:footnote w:type="continuationSeparator" w:id="0">
    <w:p w14:paraId="6E2F3CBF" w14:textId="77777777" w:rsidR="00441307" w:rsidRDefault="00441307" w:rsidP="0080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4B"/>
    <w:rsid w:val="00246DA9"/>
    <w:rsid w:val="00293C4E"/>
    <w:rsid w:val="002B40F8"/>
    <w:rsid w:val="002E3A58"/>
    <w:rsid w:val="002E52FE"/>
    <w:rsid w:val="0033602E"/>
    <w:rsid w:val="00350554"/>
    <w:rsid w:val="00366E18"/>
    <w:rsid w:val="003E46FB"/>
    <w:rsid w:val="00430EF8"/>
    <w:rsid w:val="004365FF"/>
    <w:rsid w:val="00441307"/>
    <w:rsid w:val="004415D5"/>
    <w:rsid w:val="00463317"/>
    <w:rsid w:val="004674E8"/>
    <w:rsid w:val="004A46F4"/>
    <w:rsid w:val="004B2FF7"/>
    <w:rsid w:val="004B3DCF"/>
    <w:rsid w:val="004C0C1A"/>
    <w:rsid w:val="00552D85"/>
    <w:rsid w:val="0056035F"/>
    <w:rsid w:val="00570333"/>
    <w:rsid w:val="00570487"/>
    <w:rsid w:val="00583CA2"/>
    <w:rsid w:val="005B414A"/>
    <w:rsid w:val="00642041"/>
    <w:rsid w:val="00676560"/>
    <w:rsid w:val="006A45C4"/>
    <w:rsid w:val="006D23EC"/>
    <w:rsid w:val="007634CD"/>
    <w:rsid w:val="00782738"/>
    <w:rsid w:val="007C1285"/>
    <w:rsid w:val="007C45F1"/>
    <w:rsid w:val="0080343C"/>
    <w:rsid w:val="00845DDF"/>
    <w:rsid w:val="008B60F7"/>
    <w:rsid w:val="00900A08"/>
    <w:rsid w:val="00906BB9"/>
    <w:rsid w:val="00990084"/>
    <w:rsid w:val="009A62B8"/>
    <w:rsid w:val="009B3BC2"/>
    <w:rsid w:val="00A12C84"/>
    <w:rsid w:val="00A7033B"/>
    <w:rsid w:val="00AA08A3"/>
    <w:rsid w:val="00AC339C"/>
    <w:rsid w:val="00AD3354"/>
    <w:rsid w:val="00AF29FD"/>
    <w:rsid w:val="00B164B9"/>
    <w:rsid w:val="00B27863"/>
    <w:rsid w:val="00B622F0"/>
    <w:rsid w:val="00B81385"/>
    <w:rsid w:val="00BC1630"/>
    <w:rsid w:val="00C13CCB"/>
    <w:rsid w:val="00C45D53"/>
    <w:rsid w:val="00C63CE5"/>
    <w:rsid w:val="00C923A6"/>
    <w:rsid w:val="00D67C19"/>
    <w:rsid w:val="00D71D40"/>
    <w:rsid w:val="00DA5893"/>
    <w:rsid w:val="00DF0BED"/>
    <w:rsid w:val="00DF65A7"/>
    <w:rsid w:val="00E0714D"/>
    <w:rsid w:val="00E1508F"/>
    <w:rsid w:val="00E554FA"/>
    <w:rsid w:val="00E66BAF"/>
    <w:rsid w:val="00E9573E"/>
    <w:rsid w:val="00EF321A"/>
    <w:rsid w:val="00F5341F"/>
    <w:rsid w:val="00F665D3"/>
    <w:rsid w:val="00FE28D4"/>
    <w:rsid w:val="00FE53F3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AFF72"/>
  <w15:docId w15:val="{AFACDD94-4E18-41A3-990F-2FE47BBD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5B414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803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34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3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3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2023-04-14T08:41:00Z</cp:lastPrinted>
  <dcterms:created xsi:type="dcterms:W3CDTF">2024-04-12T03:47:00Z</dcterms:created>
  <dcterms:modified xsi:type="dcterms:W3CDTF">2024-04-30T01:56:00Z</dcterms:modified>
</cp:coreProperties>
</file>